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F89" w:rsidRDefault="002C3F89" w:rsidP="002C3F89">
      <w:pPr>
        <w:spacing w:after="0" w:line="240" w:lineRule="auto"/>
        <w:jc w:val="both"/>
        <w:rPr>
          <w:rFonts w:ascii="Arial" w:eastAsia="Calibri" w:hAnsi="Arial" w:cs="Arial"/>
          <w:bCs/>
          <w:i/>
          <w:iCs/>
          <w:kern w:val="36"/>
          <w:sz w:val="24"/>
          <w:szCs w:val="24"/>
        </w:rPr>
      </w:pPr>
      <w:r w:rsidRPr="002C3F89">
        <w:rPr>
          <w:rFonts w:ascii="Arial" w:eastAsia="Calibri" w:hAnsi="Arial" w:cs="Arial"/>
          <w:bCs/>
          <w:i/>
          <w:iCs/>
          <w:kern w:val="36"/>
          <w:sz w:val="24"/>
          <w:szCs w:val="24"/>
        </w:rPr>
        <w:t>Приказ Минфина России от 16.04.2021 N 62н</w:t>
      </w:r>
      <w:r w:rsidRPr="002C3F89">
        <w:rPr>
          <w:rFonts w:ascii="Arial" w:eastAsia="Calibri" w:hAnsi="Arial" w:cs="Arial"/>
          <w:bCs/>
          <w:i/>
          <w:iCs/>
          <w:kern w:val="36"/>
          <w:sz w:val="24"/>
          <w:szCs w:val="24"/>
        </w:rPr>
        <w:t xml:space="preserve"> </w:t>
      </w:r>
    </w:p>
    <w:p w:rsidR="002C3F89" w:rsidRPr="000E5286" w:rsidRDefault="002C3F89" w:rsidP="002C3F89">
      <w:pPr>
        <w:spacing w:after="0" w:line="240" w:lineRule="auto"/>
        <w:jc w:val="both"/>
        <w:rPr>
          <w:rFonts w:ascii="Arial" w:eastAsia="Calibri" w:hAnsi="Arial" w:cs="Arial"/>
          <w:bCs/>
          <w:i/>
          <w:iCs/>
          <w:kern w:val="36"/>
          <w:sz w:val="24"/>
          <w:szCs w:val="24"/>
        </w:rPr>
      </w:pPr>
    </w:p>
    <w:p w:rsidR="002C3F89" w:rsidRPr="000E5286" w:rsidRDefault="002C3F89" w:rsidP="002C3F8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E5286">
        <w:rPr>
          <w:rFonts w:ascii="Arial" w:hAnsi="Arial" w:cs="Arial"/>
          <w:sz w:val="24"/>
          <w:szCs w:val="24"/>
        </w:rPr>
        <w:t xml:space="preserve">Новый стандарт устанавливает требования </w:t>
      </w:r>
      <w:proofErr w:type="gramStart"/>
      <w:r w:rsidRPr="000E5286">
        <w:rPr>
          <w:rFonts w:ascii="Arial" w:hAnsi="Arial" w:cs="Arial"/>
          <w:sz w:val="24"/>
          <w:szCs w:val="24"/>
        </w:rPr>
        <w:t>к</w:t>
      </w:r>
      <w:proofErr w:type="gramEnd"/>
      <w:r w:rsidRPr="000E5286">
        <w:rPr>
          <w:rFonts w:ascii="Arial" w:hAnsi="Arial" w:cs="Arial"/>
          <w:sz w:val="24"/>
          <w:szCs w:val="24"/>
        </w:rPr>
        <w:t>:</w:t>
      </w:r>
    </w:p>
    <w:p w:rsidR="002C3F89" w:rsidRPr="000E5286" w:rsidRDefault="002C3F89" w:rsidP="002C3F89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E5286">
        <w:rPr>
          <w:rFonts w:ascii="Arial" w:hAnsi="Arial" w:cs="Arial"/>
          <w:sz w:val="24"/>
          <w:szCs w:val="24"/>
        </w:rPr>
        <w:t>документам бухучета (первичным учетным документам и регистрам бухгалтерского учета);</w:t>
      </w:r>
    </w:p>
    <w:p w:rsidR="002C3F89" w:rsidRPr="000E5286" w:rsidRDefault="002C3F89" w:rsidP="002C3F89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E5286">
        <w:rPr>
          <w:rFonts w:ascii="Arial" w:hAnsi="Arial" w:cs="Arial"/>
          <w:sz w:val="24"/>
          <w:szCs w:val="24"/>
        </w:rPr>
        <w:t>исправлению и хранению документов бухучета;</w:t>
      </w:r>
    </w:p>
    <w:p w:rsidR="002C3F89" w:rsidRPr="000E5286" w:rsidRDefault="002C3F89" w:rsidP="002C3F89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E5286">
        <w:rPr>
          <w:rFonts w:ascii="Arial" w:hAnsi="Arial" w:cs="Arial"/>
          <w:sz w:val="24"/>
          <w:szCs w:val="24"/>
        </w:rPr>
        <w:t>документообороту в бухучете (под документооборотом понимается движение документов в экономическом субъекте с момента их составления или получения до завершения исполнения).</w:t>
      </w:r>
    </w:p>
    <w:p w:rsidR="002C3F89" w:rsidRPr="000E5286" w:rsidRDefault="002C3F89" w:rsidP="002C3F8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E5286">
        <w:rPr>
          <w:rFonts w:ascii="Arial" w:hAnsi="Arial" w:cs="Arial"/>
          <w:sz w:val="24"/>
          <w:szCs w:val="24"/>
        </w:rPr>
        <w:t>Стандарт подлежит обязательному применению с 01.01.2022, но можно применять его и раньше.</w:t>
      </w:r>
    </w:p>
    <w:p w:rsidR="00586927" w:rsidRDefault="00586927"/>
    <w:p w:rsidR="002C3F89" w:rsidRDefault="002C3F89" w:rsidP="002C3F89">
      <w:r w:rsidRPr="002C3F89">
        <w:rPr>
          <w:rFonts w:ascii="Arial" w:eastAsia="Calibri" w:hAnsi="Arial" w:cs="Arial"/>
          <w:bCs/>
          <w:i/>
          <w:iCs/>
          <w:kern w:val="36"/>
          <w:sz w:val="24"/>
          <w:szCs w:val="24"/>
        </w:rPr>
        <w:t>Письмо Минтруда России от 26.02.2021 N 15-2/ООГ-493</w:t>
      </w:r>
    </w:p>
    <w:p w:rsidR="002C3F89" w:rsidRPr="00B95CA5" w:rsidRDefault="002C3F89" w:rsidP="002C3F8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5CA5">
        <w:rPr>
          <w:rFonts w:ascii="Arial" w:hAnsi="Arial" w:cs="Arial"/>
          <w:sz w:val="24"/>
          <w:szCs w:val="24"/>
        </w:rPr>
        <w:t xml:space="preserve">Минтруд напомнил, что обязанности работодателя </w:t>
      </w:r>
      <w:proofErr w:type="gramStart"/>
      <w:r w:rsidRPr="00B95CA5">
        <w:rPr>
          <w:rFonts w:ascii="Arial" w:hAnsi="Arial" w:cs="Arial"/>
          <w:sz w:val="24"/>
          <w:szCs w:val="24"/>
        </w:rPr>
        <w:t>обеспечивать безопасные условия</w:t>
      </w:r>
      <w:proofErr w:type="gramEnd"/>
      <w:r w:rsidRPr="00B95CA5">
        <w:rPr>
          <w:rFonts w:ascii="Arial" w:hAnsi="Arial" w:cs="Arial"/>
          <w:sz w:val="24"/>
          <w:szCs w:val="24"/>
        </w:rPr>
        <w:t xml:space="preserve"> и охрану труда дистанционных сотрудников ограничены. </w:t>
      </w:r>
      <w:proofErr w:type="spellStart"/>
      <w:r w:rsidRPr="00B95CA5">
        <w:rPr>
          <w:rFonts w:ascii="Arial" w:hAnsi="Arial" w:cs="Arial"/>
          <w:sz w:val="24"/>
          <w:szCs w:val="24"/>
        </w:rPr>
        <w:t>Удаленщика</w:t>
      </w:r>
      <w:proofErr w:type="spellEnd"/>
      <w:r w:rsidRPr="00B95CA5">
        <w:rPr>
          <w:rFonts w:ascii="Arial" w:hAnsi="Arial" w:cs="Arial"/>
          <w:sz w:val="24"/>
          <w:szCs w:val="24"/>
        </w:rPr>
        <w:t xml:space="preserve"> необходимо ознакомить с требованиями охраны труда при работе с оборудованием и средствами, если ему их рекомендовали или предоставили. В остальных случаях проводить инструктаж и </w:t>
      </w:r>
      <w:proofErr w:type="gramStart"/>
      <w:r w:rsidRPr="00B95CA5">
        <w:rPr>
          <w:rFonts w:ascii="Arial" w:hAnsi="Arial" w:cs="Arial"/>
          <w:sz w:val="24"/>
          <w:szCs w:val="24"/>
        </w:rPr>
        <w:t>обучение по охране</w:t>
      </w:r>
      <w:proofErr w:type="gramEnd"/>
      <w:r w:rsidRPr="00B95CA5">
        <w:rPr>
          <w:rFonts w:ascii="Arial" w:hAnsi="Arial" w:cs="Arial"/>
          <w:sz w:val="24"/>
          <w:szCs w:val="24"/>
        </w:rPr>
        <w:t xml:space="preserve"> труда не нужно, если иное не предусмотрено трудовым договором о дистанционной работе.</w:t>
      </w:r>
    </w:p>
    <w:p w:rsidR="002C3F89" w:rsidRDefault="002C3F89"/>
    <w:sectPr w:rsidR="002C3F89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3166D"/>
    <w:multiLevelType w:val="hybridMultilevel"/>
    <w:tmpl w:val="F63E59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C3F89"/>
    <w:rsid w:val="00011A8F"/>
    <w:rsid w:val="002A41D3"/>
    <w:rsid w:val="002C3F89"/>
    <w:rsid w:val="003F2B6D"/>
    <w:rsid w:val="004236C3"/>
    <w:rsid w:val="00586927"/>
    <w:rsid w:val="00613166"/>
    <w:rsid w:val="0092198A"/>
    <w:rsid w:val="00927A93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F89"/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C3F89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C3F8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2021-06-11T03:39:00Z</dcterms:created>
  <dcterms:modified xsi:type="dcterms:W3CDTF">2021-06-11T03:41:00Z</dcterms:modified>
</cp:coreProperties>
</file>